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3A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533A7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285"/>
        <w:gridCol w:w="180"/>
        <w:gridCol w:w="821"/>
        <w:gridCol w:w="180"/>
        <w:gridCol w:w="451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2533A7">
      <w:pPr>
        <w:rPr>
          <w:rFonts w:eastAsia="Times New Roman"/>
          <w:color w:val="000000"/>
        </w:rPr>
      </w:pPr>
    </w:p>
    <w:p w:rsidR="00000000" w:rsidRDefault="002533A7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2533A7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“ЗАВОД АПАРАТУРИ ЗВ’ЯЗКУ “IСКРА”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45603, Волинська обл., Луцький р-н, с. Струмiвка, вул. Рiвненська, буд. 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(0332) 25-53-21, (0332) 25-53-21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00156848@emitent.net.ua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</w:t>
            </w:r>
            <w:r>
              <w:rPr>
                <w:rFonts w:eastAsia="Times New Roman"/>
                <w:color w:val="000000"/>
              </w:rPr>
              <w:t>ти інформаційні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Державна установа “Агентство з розвитку iнфраструктури фондового ринку України”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2533A7">
      <w:pPr>
        <w:rPr>
          <w:rFonts w:eastAsia="Times New Roman"/>
          <w:color w:val="000000"/>
        </w:rPr>
      </w:pPr>
    </w:p>
    <w:p w:rsidR="00000000" w:rsidRDefault="002533A7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5"/>
        <w:gridCol w:w="198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www.iskra.lutsk.ua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2533A7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2533A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1498"/>
        <w:gridCol w:w="2995"/>
        <w:gridCol w:w="2246"/>
        <w:gridCol w:w="2246"/>
        <w:gridCol w:w="5241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Адреса сторінки власного веб-сайту, на якій розміщений протокол загальних зборів акціонерів/засідання наглядової ради, на яких/якому прийняте рішення 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http://www.iskra.lutsk.ua/content/announcement.php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Дата прийняття рiшення про надання згоди на вчинення значного правочину - 25.04.2019 р.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Найменування уповноваженого органу, що прийняв рiшення: Рiчнi загальнi збори ПРИВАТНОГО АКЦIОНЕРНОГО ТОВАРИСТВА “ЗАВОД АПАРАТУРИ ЗВ’ЯЗКУ “IСКРА”.</w:t>
            </w:r>
            <w:r>
              <w:rPr>
                <w:rFonts w:eastAsia="Times New Roman"/>
                <w:color w:val="000000"/>
              </w:rPr>
              <w:br/>
              <w:t>Предмет правочину: Надати згоду на вчинення Товариством значного правочину з СП ТОВ “МОДЕРН-ЕКСПО” (iдентифiка</w:t>
            </w:r>
            <w:r>
              <w:rPr>
                <w:rFonts w:eastAsia="Times New Roman"/>
                <w:color w:val="000000"/>
              </w:rPr>
              <w:t>цiйний код юридичної особи 21751578), а саме: Договору про надання поворотної фiнансової допомоги, за яким СП ТОВ “МОДЕРН-ЕКСПО” (iдентифiкацiйний код юридичної особи 21751578) надає Товариству поворотну фiнансову допомогу.</w:t>
            </w:r>
            <w:r>
              <w:rPr>
                <w:rFonts w:eastAsia="Times New Roman"/>
                <w:color w:val="000000"/>
              </w:rPr>
              <w:br/>
              <w:t xml:space="preserve">Iстотнi умови правочину: </w:t>
            </w:r>
            <w:r>
              <w:rPr>
                <w:rFonts w:eastAsia="Times New Roman"/>
                <w:color w:val="000000"/>
              </w:rPr>
              <w:br/>
              <w:t>- сума</w:t>
            </w:r>
            <w:r>
              <w:rPr>
                <w:rFonts w:eastAsia="Times New Roman"/>
                <w:color w:val="000000"/>
              </w:rPr>
              <w:t xml:space="preserve"> поворотної фiнансової допомоги: не бiльше, нiж 20 000 000 (двадцять мiльйонiв) гривень;</w:t>
            </w:r>
            <w:r>
              <w:rPr>
                <w:rFonts w:eastAsia="Times New Roman"/>
                <w:color w:val="000000"/>
              </w:rPr>
              <w:br/>
              <w:t>- строк надання поворотної фiнансової допомоги: не бiльше, нiж 36 (тридцять шiсть) мiсяцiв з дати прийняття рiшення загальними зборами;</w:t>
            </w:r>
            <w:r>
              <w:rPr>
                <w:rFonts w:eastAsia="Times New Roman"/>
                <w:color w:val="000000"/>
              </w:rPr>
              <w:br/>
              <w:t xml:space="preserve">- поворотна фiнансова допомога </w:t>
            </w:r>
            <w:r>
              <w:rPr>
                <w:rFonts w:eastAsia="Times New Roman"/>
                <w:color w:val="000000"/>
              </w:rPr>
              <w:t>надається на безоплатнiй основi, тобто плата за користування грошовими коштами не стягується;</w:t>
            </w:r>
            <w:r>
              <w:rPr>
                <w:rFonts w:eastAsia="Times New Roman"/>
                <w:color w:val="000000"/>
              </w:rPr>
              <w:br/>
              <w:t>- мета поворотної фiнансової допомоги: проведення Товариством реконструкцiї об’єктiв нерухомостi та благоустрою територiї за адресою: Волинська область, Старовижi</w:t>
            </w:r>
            <w:r>
              <w:rPr>
                <w:rFonts w:eastAsia="Times New Roman"/>
                <w:color w:val="000000"/>
              </w:rPr>
              <w:t xml:space="preserve">вський район, село Кримне, вулиця Центральна, будинок 120. </w:t>
            </w:r>
            <w:r>
              <w:rPr>
                <w:rFonts w:eastAsia="Times New Roman"/>
                <w:color w:val="000000"/>
              </w:rPr>
              <w:br/>
              <w:t xml:space="preserve">Надати повноваження директору Товариства (або iншiй, належним чином уповноваженiй ним особi) на укладення (пiдписання) вiд iменi Товариства з СП ТОВ “МОДЕРН-ЕКСПО” (iдентифiкацiйний код юридичної </w:t>
            </w:r>
            <w:r>
              <w:rPr>
                <w:rFonts w:eastAsia="Times New Roman"/>
                <w:color w:val="000000"/>
              </w:rPr>
              <w:t>особи 21751578) Договору про надання поворотної фiнансової допомоги, додаткових угод до нього на вищевказаних умовах, а також iнших пов’язаних з їх оформленням та виконанням документiв.</w:t>
            </w:r>
            <w:r>
              <w:rPr>
                <w:rFonts w:eastAsia="Times New Roman"/>
                <w:color w:val="000000"/>
              </w:rPr>
              <w:br/>
              <w:t>На дату прийняття рiшення ринкова вартiсть майна або послуг, що є пред</w:t>
            </w:r>
            <w:r>
              <w:rPr>
                <w:rFonts w:eastAsia="Times New Roman"/>
                <w:color w:val="000000"/>
              </w:rPr>
              <w:t>метом правочину 20 000 тис.грн.</w:t>
            </w:r>
            <w:r>
              <w:rPr>
                <w:rFonts w:eastAsia="Times New Roman"/>
                <w:color w:val="000000"/>
              </w:rPr>
              <w:br/>
              <w:t xml:space="preserve">Вартiсть активiв емiтента за даними останньої рiчної фiнансової звiтностi - 30 825 тис. грн. </w:t>
            </w:r>
            <w:r>
              <w:rPr>
                <w:rFonts w:eastAsia="Times New Roman"/>
                <w:color w:val="000000"/>
              </w:rPr>
              <w:br/>
              <w:t>Спiввiдношення граничної сукупної вартостi правочинiв до вартостi активiв емiтента за даними останньої рiчної фiнансової звiтностi</w:t>
            </w:r>
            <w:r>
              <w:rPr>
                <w:rFonts w:eastAsia="Times New Roman"/>
                <w:color w:val="000000"/>
              </w:rPr>
              <w:t xml:space="preserve"> - 64.88 %. 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 - 9 389 843.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акцiй, що зареєструвалися для участi у загальних зборах - 9 363 674.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 - 9 363 674.</w:t>
            </w:r>
            <w:r>
              <w:rPr>
                <w:rFonts w:eastAsia="Times New Roman"/>
                <w:color w:val="000000"/>
              </w:rPr>
              <w:br/>
              <w:t>Кiлькiсть голо</w:t>
            </w:r>
            <w:r>
              <w:rPr>
                <w:rFonts w:eastAsia="Times New Roman"/>
                <w:color w:val="000000"/>
              </w:rPr>
              <w:t>суючих акцiй, що проголосували "проти" прийняття рiшення - 0.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http://www.iskra.lutsk.ua/content/announcement.php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Дата прийняття рiшення про надання згоди на вчинення значного правочину - 25.04.2019 р. </w:t>
            </w:r>
            <w:r>
              <w:rPr>
                <w:rFonts w:eastAsia="Times New Roman"/>
                <w:color w:val="000000"/>
              </w:rPr>
              <w:br/>
              <w:t>Найменування уповноваженого органу, що прийняв рiшення: Рiчнi загальнi збори ПРИВАТНОГО АКЦIОНЕРНОГО ТОВАРИСТВА “ЗАВОД АПАРАТУРИ ЗВ’ЯЗКУ “IСКРА”.</w:t>
            </w:r>
            <w:r>
              <w:rPr>
                <w:rFonts w:eastAsia="Times New Roman"/>
                <w:color w:val="000000"/>
              </w:rPr>
              <w:br/>
              <w:t>Предмет правочину: На</w:t>
            </w:r>
            <w:r>
              <w:rPr>
                <w:rFonts w:eastAsia="Times New Roman"/>
                <w:color w:val="000000"/>
              </w:rPr>
              <w:t>дати згоду на вчинення Товариством значного правочину з ТОВ “МОДЕРН-IНЖИНIРИНГ” (iдентифiкацiйний код юридичної особи 39611656), а саме: Договору про надання поворотної фiнансової допомоги, за яким ТОВ “МОДЕРН-IНЖИНIРИНГ” (iдентифiкацiйний код юридичної ос</w:t>
            </w:r>
            <w:r>
              <w:rPr>
                <w:rFonts w:eastAsia="Times New Roman"/>
                <w:color w:val="000000"/>
              </w:rPr>
              <w:t>оби 39611656) надає Товариству поворотну фiнансову допомогу.</w:t>
            </w:r>
            <w:r>
              <w:rPr>
                <w:rFonts w:eastAsia="Times New Roman"/>
                <w:color w:val="000000"/>
              </w:rPr>
              <w:br/>
              <w:t xml:space="preserve">Iстотнi умови правочину: </w:t>
            </w:r>
            <w:r>
              <w:rPr>
                <w:rFonts w:eastAsia="Times New Roman"/>
                <w:color w:val="000000"/>
              </w:rPr>
              <w:br/>
              <w:t>- сума поворотної фiнансової допомоги: не бiльше, нiж 10 000 000 (десять мiльйонiв) гривень;</w:t>
            </w:r>
            <w:r>
              <w:rPr>
                <w:rFonts w:eastAsia="Times New Roman"/>
                <w:color w:val="000000"/>
              </w:rPr>
              <w:br/>
              <w:t xml:space="preserve">- строк надання поворотної фiнансової допомоги: не бiльше, нiж 36 (тридцять </w:t>
            </w:r>
            <w:r>
              <w:rPr>
                <w:rFonts w:eastAsia="Times New Roman"/>
                <w:color w:val="000000"/>
              </w:rPr>
              <w:t>шiсть) мiсяцiв з дати прийняття рiшення загальними зборами;</w:t>
            </w:r>
            <w:r>
              <w:rPr>
                <w:rFonts w:eastAsia="Times New Roman"/>
                <w:color w:val="000000"/>
              </w:rPr>
              <w:br/>
              <w:t>- поворотна фiнансова допомога надається на безоплатнiй основi, тобто плата за користування грошовими коштами не стягується;</w:t>
            </w:r>
            <w:r>
              <w:rPr>
                <w:rFonts w:eastAsia="Times New Roman"/>
                <w:color w:val="000000"/>
              </w:rPr>
              <w:br/>
              <w:t>- мета поворотної фiнансової допомоги: проведення Товариством реконстру</w:t>
            </w:r>
            <w:r>
              <w:rPr>
                <w:rFonts w:eastAsia="Times New Roman"/>
                <w:color w:val="000000"/>
              </w:rPr>
              <w:t xml:space="preserve">кцiї об’єктiв нерухомостi та благоустрою територiї за адресою: Волинська область, Старовижiвський район, село Кримне, вулиця Центральна, будинок 120. </w:t>
            </w:r>
            <w:r>
              <w:rPr>
                <w:rFonts w:eastAsia="Times New Roman"/>
                <w:color w:val="000000"/>
              </w:rPr>
              <w:br/>
              <w:t>Надати повноваження директору Товариства (або iншiй, належним чином уповноваженiй ним особi) на укладення</w:t>
            </w:r>
            <w:r>
              <w:rPr>
                <w:rFonts w:eastAsia="Times New Roman"/>
                <w:color w:val="000000"/>
              </w:rPr>
              <w:t xml:space="preserve"> (пiдписання) вiд iменi Товариства з ТОВ “МОДЕРН-IНЖИНIРИНГ” (iдентифiкацiйний код юридичної особи 39611656) Договору про надання поворотної фiнансової допомоги, додаткових угод до нього на вищевказаних умовах, а також iнших пов’язаних з їх оформленням та </w:t>
            </w:r>
            <w:r>
              <w:rPr>
                <w:rFonts w:eastAsia="Times New Roman"/>
                <w:color w:val="000000"/>
              </w:rPr>
              <w:t>виконанням документiв.</w:t>
            </w:r>
            <w:r>
              <w:rPr>
                <w:rFonts w:eastAsia="Times New Roman"/>
                <w:color w:val="000000"/>
              </w:rPr>
              <w:br/>
              <w:t xml:space="preserve">На дату прийняття рiшення ринкова вартiсть майна або послуг, що є предметом правочину 10 000 тис.грн. </w:t>
            </w:r>
            <w:r>
              <w:rPr>
                <w:rFonts w:eastAsia="Times New Roman"/>
                <w:color w:val="000000"/>
              </w:rPr>
              <w:br/>
              <w:t>Вартiсть активiв емiтента за даними останньої рiчної фiнансової звiтностi: 30825 тис. грн.</w:t>
            </w:r>
            <w:r>
              <w:rPr>
                <w:rFonts w:eastAsia="Times New Roman"/>
                <w:color w:val="000000"/>
              </w:rPr>
              <w:br/>
              <w:t>Спiввiдношення граничної сукупностi вар</w:t>
            </w:r>
            <w:r>
              <w:rPr>
                <w:rFonts w:eastAsia="Times New Roman"/>
                <w:color w:val="000000"/>
              </w:rPr>
              <w:t>тостi правочинiв до вартостi активiв емiтента за даними останньої рiчної фiнансової звiтностi (у вiдсотках) - 32.44 %.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 - 9 389 843.</w:t>
            </w:r>
            <w:r>
              <w:rPr>
                <w:rFonts w:eastAsia="Times New Roman"/>
                <w:color w:val="000000"/>
              </w:rPr>
              <w:br/>
              <w:t xml:space="preserve">Загальна кiлькiсть голосуючих акцiй, що зареєструвалися для участi у загальних зборах - </w:t>
            </w:r>
            <w:r>
              <w:rPr>
                <w:rFonts w:eastAsia="Times New Roman"/>
                <w:color w:val="000000"/>
              </w:rPr>
              <w:t>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 - 9 363 674.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"проти" прийняття рiшення - 0.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8942.8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http://www.iskra.lutsk.ua/content/announcement.php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533A7">
            <w:pPr>
              <w:spacing w:after="240"/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Дата прийняття рiшення про надання згоди на вчинення значного правочину - 25.04.2019 р.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Найменування уповноваженого органу, що прийняв рiшення: Рiчнi загальнi збори ПРИВАТНОГО АКЦIОНЕРНОГО ТОВАРИСТВА “ЗАВОД АПАРАТУРИ ЗВ’ЯЗКУ “IСКРА”.</w:t>
            </w:r>
            <w:r>
              <w:rPr>
                <w:rFonts w:eastAsia="Times New Roman"/>
                <w:color w:val="000000"/>
              </w:rPr>
              <w:br/>
              <w:t>Предмет правочину: Надати згоду на вчинення Товариством значного правочину з Веремiна Холдiнгс Лiмiтед (юридич</w:t>
            </w:r>
            <w:r>
              <w:rPr>
                <w:rFonts w:eastAsia="Times New Roman"/>
                <w:color w:val="000000"/>
              </w:rPr>
              <w:t>ною особою, що створена та здiйснює свою дiяльнiсть за законодавством Республiки Кiпр, реєстрацiйний номер НЕ 314309), а саме: Договору позики, за яким Веремiна Холдiнгс Лiмiтед (юридична особа, що створена та здiйснює свою дiяльнiсть за законодавством Рес</w:t>
            </w:r>
            <w:r>
              <w:rPr>
                <w:rFonts w:eastAsia="Times New Roman"/>
                <w:color w:val="000000"/>
              </w:rPr>
              <w:t>публiки Кiпр, реєстрацiйний номер НЕ 314309) надає Товариству позику.</w:t>
            </w:r>
            <w:r>
              <w:rPr>
                <w:rFonts w:eastAsia="Times New Roman"/>
                <w:color w:val="000000"/>
              </w:rPr>
              <w:br/>
              <w:t xml:space="preserve">Iстотнi умови правочину: </w:t>
            </w:r>
            <w:r>
              <w:rPr>
                <w:rFonts w:eastAsia="Times New Roman"/>
                <w:color w:val="000000"/>
              </w:rPr>
              <w:br/>
              <w:t>- сума позики: не бiльше, нiж 300 000 (триста тисяч) євро;</w:t>
            </w:r>
            <w:r>
              <w:rPr>
                <w:rFonts w:eastAsia="Times New Roman"/>
                <w:color w:val="000000"/>
              </w:rPr>
              <w:br/>
              <w:t>- строк надання позики: не бiльше, нiж 36 (тридцять шiсть) мiсяцiв з дати прийняття рiшення загальним</w:t>
            </w:r>
            <w:r>
              <w:rPr>
                <w:rFonts w:eastAsia="Times New Roman"/>
                <w:color w:val="000000"/>
              </w:rPr>
              <w:t>и зборами;</w:t>
            </w:r>
            <w:r>
              <w:rPr>
                <w:rFonts w:eastAsia="Times New Roman"/>
                <w:color w:val="000000"/>
              </w:rPr>
              <w:br/>
              <w:t>- проценти за користування сумою позики: щорiчно у сумi Euribor12M + 1,9%;</w:t>
            </w:r>
            <w:r>
              <w:rPr>
                <w:rFonts w:eastAsia="Times New Roman"/>
                <w:color w:val="000000"/>
              </w:rPr>
              <w:br/>
              <w:t>- мета позики: проведення Товариством реконструкцiї об’єктiв нерухомостi та благоустрою територiї за адресою: Волинська область, Старовижiвський район, село Кримне, вулиц</w:t>
            </w:r>
            <w:r>
              <w:rPr>
                <w:rFonts w:eastAsia="Times New Roman"/>
                <w:color w:val="000000"/>
              </w:rPr>
              <w:t xml:space="preserve">я Центральна, будинок 120. </w:t>
            </w:r>
            <w:r>
              <w:rPr>
                <w:rFonts w:eastAsia="Times New Roman"/>
                <w:color w:val="000000"/>
              </w:rPr>
              <w:br/>
              <w:t>Надати повноваження директору Товариства (або iншiй, належним чином уповноваженiй ним особi) на укладення (пiдписання) вiд iменi Товариства з Веремiна Холдiнгс Лiмiтед (юридичною особою, що створена та здiйснює свою дiяльнiсть з</w:t>
            </w:r>
            <w:r>
              <w:rPr>
                <w:rFonts w:eastAsia="Times New Roman"/>
                <w:color w:val="000000"/>
              </w:rPr>
              <w:t>а законодавством Республiки Кiпр, реєстрацiйний номер НЕ 314309) Договору позики, додаткових угод до нього на вищевказаних умовах, а також iнших пов’язаних з їх оформленням та виконанням документiв.</w:t>
            </w:r>
            <w:r>
              <w:rPr>
                <w:rFonts w:eastAsia="Times New Roman"/>
                <w:color w:val="000000"/>
              </w:rPr>
              <w:br/>
              <w:t>Загальна ринкова вартiсть майна, що є предметом правочину</w:t>
            </w:r>
            <w:r>
              <w:rPr>
                <w:rFonts w:eastAsia="Times New Roman"/>
                <w:color w:val="000000"/>
              </w:rPr>
              <w:t xml:space="preserve"> в нацiональнiй валютi за курсом НБУ станом на 25.04.2019 р., становить - 8 942 832,30 грн., або 8 942.8 тис. грн.</w:t>
            </w:r>
            <w:r>
              <w:rPr>
                <w:rFonts w:eastAsia="Times New Roman"/>
                <w:color w:val="000000"/>
              </w:rPr>
              <w:br/>
              <w:t xml:space="preserve">Вартiсть активiв емiтента за даними останньої рiчної фiнансової звiтностi - 30 825 тис. грн. </w:t>
            </w:r>
            <w:r>
              <w:rPr>
                <w:rFonts w:eastAsia="Times New Roman"/>
                <w:color w:val="000000"/>
              </w:rPr>
              <w:br/>
              <w:t>Загальна ринкова вартiсть майна, що є предметом</w:t>
            </w:r>
            <w:r>
              <w:rPr>
                <w:rFonts w:eastAsia="Times New Roman"/>
                <w:color w:val="000000"/>
              </w:rPr>
              <w:t xml:space="preserve"> правочину - 8 942.8 тис. грн.</w:t>
            </w:r>
            <w:r>
              <w:rPr>
                <w:rFonts w:eastAsia="Times New Roman"/>
                <w:color w:val="000000"/>
              </w:rPr>
              <w:br/>
              <w:t xml:space="preserve">Спiввiдношення граничної сукупної вартостi правочинiв до вартостi активiв емiтента за даними останньої рiчної фiнансової звiтностi - 29.01 %. 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 - 9 389 843.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</w:t>
            </w:r>
            <w:r>
              <w:rPr>
                <w:rFonts w:eastAsia="Times New Roman"/>
                <w:color w:val="000000"/>
              </w:rPr>
              <w:t>iй, що зареєструвалися для участi у загальних зборах - 9 363 674.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 - 9 363 674.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"проти" прийняття рiшення - 0.</w:t>
            </w:r>
          </w:p>
        </w:tc>
      </w:tr>
    </w:tbl>
    <w:p w:rsidR="00000000" w:rsidRDefault="002533A7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2533A7"/>
    <w:rsid w:val="0025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User_97</dc:creator>
  <cp:lastModifiedBy>User_97</cp:lastModifiedBy>
  <cp:revision>2</cp:revision>
  <dcterms:created xsi:type="dcterms:W3CDTF">2019-04-25T13:39:00Z</dcterms:created>
  <dcterms:modified xsi:type="dcterms:W3CDTF">2019-04-25T13:39:00Z</dcterms:modified>
</cp:coreProperties>
</file>